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ook w:val="04A0" w:firstRow="1" w:lastRow="0" w:firstColumn="1" w:lastColumn="0" w:noHBand="0" w:noVBand="1"/>
      </w:tblPr>
      <w:tblGrid>
        <w:gridCol w:w="4606"/>
        <w:gridCol w:w="5283"/>
        <w:gridCol w:w="530"/>
      </w:tblGrid>
      <w:tr w:rsidR="003F1E7A" w:rsidRPr="003F1E7A" w:rsidTr="00EB665B">
        <w:trPr>
          <w:gridAfter w:val="1"/>
          <w:wAfter w:w="530" w:type="dxa"/>
        </w:trPr>
        <w:tc>
          <w:tcPr>
            <w:tcW w:w="4606" w:type="dxa"/>
            <w:shd w:val="clear" w:color="auto" w:fill="auto"/>
          </w:tcPr>
          <w:p w:rsidR="003F1E7A" w:rsidRPr="003F1E7A" w:rsidRDefault="00EB665B" w:rsidP="00EB665B">
            <w:pPr>
              <w:suppressAutoHyphens w:val="0"/>
              <w:jc w:val="right"/>
              <w:rPr>
                <w:rFonts w:ascii="Calibri" w:eastAsia="Calibri" w:hAnsi="Calibri"/>
                <w:sz w:val="22"/>
                <w:szCs w:val="22"/>
                <w:lang w:eastAsia="en-US"/>
              </w:rPr>
            </w:pPr>
            <w:bookmarkStart w:id="0" w:name="_GoBack"/>
            <w:bookmarkEnd w:id="0"/>
            <w:r w:rsidRPr="0015675E">
              <w:rPr>
                <w:noProof/>
                <w:lang w:eastAsia="fr-FR"/>
              </w:rPr>
              <w:drawing>
                <wp:anchor distT="0" distB="0" distL="114300" distR="114300" simplePos="0" relativeHeight="251659264" behindDoc="0" locked="0" layoutInCell="1" allowOverlap="1" wp14:anchorId="0EF55A80" wp14:editId="759D9B51">
                  <wp:simplePos x="0" y="0"/>
                  <wp:positionH relativeFrom="margin">
                    <wp:posOffset>-66040</wp:posOffset>
                  </wp:positionH>
                  <wp:positionV relativeFrom="paragraph">
                    <wp:posOffset>0</wp:posOffset>
                  </wp:positionV>
                  <wp:extent cx="895350" cy="822325"/>
                  <wp:effectExtent l="0" t="0" r="0" b="0"/>
                  <wp:wrapTopAndBottom/>
                  <wp:docPr id="1" name="Image 1" descr="C:\Users\a.marquis3\AppData\Local\Microsoft\Windows\Temporary Internet Files\Content.Outlook\DJDM5BU5\Ministère des Armées et des Anciens combattants_CMJN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rquis3\AppData\Local\Microsoft\Windows\Temporary Internet Files\Content.Outlook\DJDM5BU5\Ministère des Armées et des Anciens combattants_CMJN (00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822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r w:rsidR="00472B25" w:rsidRPr="00D6181B" w:rsidTr="00EB665B">
        <w:tblPrEx>
          <w:tblCellMar>
            <w:left w:w="71" w:type="dxa"/>
            <w:right w:w="71" w:type="dxa"/>
          </w:tblCellMar>
          <w:tblLook w:val="0000" w:firstRow="0" w:lastRow="0" w:firstColumn="0" w:lastColumn="0" w:noHBand="0" w:noVBand="0"/>
        </w:tblPrEx>
        <w:tc>
          <w:tcPr>
            <w:tcW w:w="10419" w:type="dxa"/>
            <w:gridSpan w:val="3"/>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4A3C6E" w:rsidRDefault="004A3C6E" w:rsidP="004A3C6E">
      <w:pPr>
        <w:pStyle w:val="Titre1"/>
        <w:tabs>
          <w:tab w:val="num" w:pos="0"/>
        </w:tabs>
        <w:ind w:left="0"/>
        <w:jc w:val="both"/>
        <w:rPr>
          <w:rFonts w:ascii="Calibri" w:hAnsi="Calibri" w:cs="Calibri"/>
          <w:sz w:val="26"/>
          <w:szCs w:val="26"/>
        </w:rPr>
      </w:pPr>
    </w:p>
    <w:p w:rsidR="00525156"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Ministère des Armées</w:t>
      </w:r>
      <w:r w:rsidR="00C565EA">
        <w:rPr>
          <w:rFonts w:ascii="Calibri" w:hAnsi="Calibri" w:cs="Calibri"/>
          <w:sz w:val="26"/>
          <w:szCs w:val="26"/>
        </w:rPr>
        <w:t xml:space="preserve"> et des Anciens Combattants</w:t>
      </w:r>
    </w:p>
    <w:p w:rsidR="00954DF4" w:rsidRPr="00D6181B"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Service du Commissariat des Armées (SCA)</w:t>
      </w:r>
    </w:p>
    <w:p w:rsidR="00954DF4" w:rsidRPr="00D6181B" w:rsidRDefault="00954DF4" w:rsidP="004A3C6E">
      <w:pPr>
        <w:pStyle w:val="Titre2"/>
        <w:ind w:left="576" w:hanging="576"/>
        <w:jc w:val="both"/>
        <w:rPr>
          <w:rFonts w:ascii="Calibri" w:hAnsi="Calibri" w:cs="Calibri"/>
          <w:sz w:val="26"/>
          <w:szCs w:val="26"/>
        </w:rPr>
      </w:pPr>
      <w:r w:rsidRPr="00D6181B">
        <w:rPr>
          <w:rFonts w:ascii="Calibri" w:hAnsi="Calibri" w:cs="Calibri"/>
          <w:sz w:val="26"/>
          <w:szCs w:val="26"/>
        </w:rPr>
        <w:t xml:space="preserve">Plate-forme Commissariat </w:t>
      </w:r>
      <w:r w:rsidR="002D04ED" w:rsidRPr="00D6181B">
        <w:rPr>
          <w:rFonts w:ascii="Calibri" w:hAnsi="Calibri" w:cs="Calibri"/>
          <w:sz w:val="26"/>
          <w:szCs w:val="26"/>
        </w:rPr>
        <w:t>Paris</w:t>
      </w:r>
    </w:p>
    <w:p w:rsidR="00954DF4" w:rsidRPr="00D6181B" w:rsidRDefault="00954DF4" w:rsidP="004A3C6E">
      <w:pPr>
        <w:pStyle w:val="Titre3"/>
        <w:tabs>
          <w:tab w:val="num" w:pos="0"/>
        </w:tabs>
        <w:ind w:left="0"/>
        <w:jc w:val="both"/>
        <w:rPr>
          <w:rFonts w:ascii="Calibri" w:hAnsi="Calibri" w:cs="Calibri"/>
          <w:sz w:val="26"/>
          <w:szCs w:val="26"/>
        </w:rPr>
      </w:pPr>
      <w:r w:rsidRPr="00D6181B">
        <w:rPr>
          <w:rFonts w:ascii="Calibri" w:hAnsi="Calibri" w:cs="Calibri"/>
          <w:sz w:val="26"/>
          <w:szCs w:val="26"/>
        </w:rPr>
        <w:t>Base des Loges – 8, avenue Kennedy – BP 40202 - 78102 Saint-Germain-en-Laye cedex</w:t>
      </w:r>
    </w:p>
    <w:p w:rsidR="007F7A0F"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Téléphone : 01 39 21 </w:t>
      </w:r>
      <w:r w:rsidR="00D106BB">
        <w:rPr>
          <w:rFonts w:ascii="Calibri" w:hAnsi="Calibri" w:cs="Calibri"/>
          <w:sz w:val="26"/>
          <w:szCs w:val="26"/>
        </w:rPr>
        <w:t>35 19</w:t>
      </w:r>
      <w:r w:rsidRPr="00D6181B">
        <w:rPr>
          <w:rFonts w:ascii="Calibri" w:hAnsi="Calibri" w:cs="Calibri"/>
          <w:sz w:val="26"/>
          <w:szCs w:val="26"/>
        </w:rPr>
        <w:t xml:space="preserve"> </w:t>
      </w:r>
    </w:p>
    <w:p w:rsidR="00954DF4"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0"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Pr="00026E9F" w:rsidRDefault="009A394A" w:rsidP="00026E9F">
      <w:pPr>
        <w:rPr>
          <w:rFonts w:ascii="Calibri" w:hAnsi="Calibri" w:cs="Calibri"/>
          <w:b/>
          <w:bCs/>
          <w:sz w:val="26"/>
          <w:szCs w:val="26"/>
        </w:rPr>
      </w:pPr>
    </w:p>
    <w:p w:rsidR="00026E9F" w:rsidRPr="00026E9F" w:rsidRDefault="00026E9F" w:rsidP="00026E9F">
      <w:pPr>
        <w:spacing w:after="120"/>
        <w:rPr>
          <w:rFonts w:ascii="Calibri" w:hAnsi="Calibri" w:cs="Calibri"/>
          <w:b/>
          <w:bCs/>
          <w:sz w:val="26"/>
          <w:szCs w:val="26"/>
        </w:rPr>
      </w:pPr>
      <w:r w:rsidRPr="00026E9F">
        <w:rPr>
          <w:rFonts w:ascii="Calibri" w:hAnsi="Calibri" w:cs="Calibri"/>
          <w:b/>
          <w:bCs/>
          <w:sz w:val="26"/>
          <w:szCs w:val="26"/>
        </w:rPr>
        <w:t>Nettoyage des locaux et de la vitrerie au profit des organismes soutenus par le Groupement du commissariat d'Ile-de-France – BRD Versailles</w:t>
      </w:r>
      <w:r w:rsidR="00B74940" w:rsidRPr="00B74940">
        <w:t xml:space="preserve"> </w:t>
      </w:r>
      <w:r w:rsidR="00B74940" w:rsidRPr="00B74940">
        <w:rPr>
          <w:rFonts w:ascii="Calibri" w:hAnsi="Calibri" w:cs="Calibri"/>
          <w:b/>
          <w:bCs/>
          <w:sz w:val="26"/>
          <w:szCs w:val="26"/>
        </w:rPr>
        <w:t>Lycée Militaire</w:t>
      </w:r>
      <w:r w:rsidRPr="00026E9F">
        <w:rPr>
          <w:rFonts w:ascii="Calibri" w:hAnsi="Calibri" w:cs="Calibri"/>
          <w:b/>
          <w:bCs/>
          <w:sz w:val="26"/>
          <w:szCs w:val="26"/>
        </w:rPr>
        <w:t xml:space="preserve"> (GSC IdF/BRD V</w:t>
      </w:r>
      <w:r w:rsidR="00FB2479">
        <w:rPr>
          <w:rFonts w:ascii="Calibri" w:hAnsi="Calibri" w:cs="Calibri"/>
          <w:b/>
          <w:bCs/>
          <w:sz w:val="26"/>
          <w:szCs w:val="26"/>
        </w:rPr>
        <w:t>LM</w:t>
      </w:r>
      <w:r w:rsidRPr="00026E9F">
        <w:rPr>
          <w:rFonts w:ascii="Calibri" w:hAnsi="Calibri" w:cs="Calibri"/>
          <w:b/>
          <w:bCs/>
          <w:sz w:val="26"/>
          <w:szCs w:val="26"/>
        </w:rPr>
        <w:t>)</w:t>
      </w:r>
    </w:p>
    <w:p w:rsidR="00DD5F78" w:rsidRPr="00DD5F78" w:rsidRDefault="00026E9F" w:rsidP="00DD5F78">
      <w:pPr>
        <w:jc w:val="both"/>
        <w:rPr>
          <w:rFonts w:ascii="Calibri" w:hAnsi="Calibri" w:cs="Calibri"/>
          <w:b/>
          <w:bCs/>
          <w:sz w:val="26"/>
          <w:szCs w:val="26"/>
        </w:rPr>
      </w:pPr>
      <w:r>
        <w:rPr>
          <w:rFonts w:ascii="Calibri" w:hAnsi="Calibri" w:cs="Calibri"/>
          <w:b/>
          <w:bCs/>
          <w:sz w:val="26"/>
          <w:szCs w:val="26"/>
        </w:rPr>
        <w:t>Lot n° 1 : Sites de Versailles</w:t>
      </w:r>
    </w:p>
    <w:p w:rsidR="00D106BB" w:rsidRPr="00D6181B" w:rsidRDefault="00D106BB" w:rsidP="00D106BB">
      <w:pPr>
        <w:jc w:val="both"/>
        <w:rPr>
          <w:rFonts w:ascii="Calibri" w:hAnsi="Calibri" w:cs="Calibri"/>
          <w:bCs/>
          <w:sz w:val="26"/>
          <w:szCs w:val="26"/>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informations de ce DC2 correspondent :</w:t>
      </w:r>
    </w:p>
    <w:p w:rsidR="00C65044" w:rsidRPr="00D6181B" w:rsidRDefault="00C65044" w:rsidP="00C65044">
      <w:pPr>
        <w:tabs>
          <w:tab w:val="left" w:pos="426"/>
          <w:tab w:val="left" w:pos="851"/>
        </w:tabs>
        <w:suppressAutoHyphens w:val="0"/>
        <w:spacing w:before="120"/>
        <w:ind w:left="782"/>
        <w:jc w:val="both"/>
        <w:rPr>
          <w:rFonts w:ascii="Calibri" w:hAnsi="Calibri" w:cs="Calibri"/>
          <w:sz w:val="26"/>
          <w:szCs w:val="26"/>
          <w:lang w:eastAsia="fr-FR"/>
        </w:rPr>
      </w:pPr>
    </w:p>
    <w:bookmarkStart w:id="1" w:name="CaseACocher109"/>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fldChar w:fldCharType="begin">
          <w:ffData>
            <w:name w:val="CaseACocher109"/>
            <w:enabled/>
            <w:calcOnExit w:val="0"/>
            <w:checkBox>
              <w:sizeAuto/>
              <w:default w:val="0"/>
            </w:checkBox>
          </w:ffData>
        </w:fldChar>
      </w:r>
      <w:r w:rsidRPr="00D6181B">
        <w:rPr>
          <w:rFonts w:ascii="Calibri" w:hAnsi="Calibri" w:cs="Calibri"/>
          <w:sz w:val="26"/>
          <w:szCs w:val="26"/>
          <w:lang w:eastAsia="fr-FR"/>
        </w:rPr>
        <w:instrText xml:space="preserve"> FORMCHECKBOX </w:instrText>
      </w:r>
      <w:r w:rsidR="009231F2">
        <w:rPr>
          <w:rFonts w:ascii="Calibri" w:hAnsi="Calibri" w:cs="Calibri"/>
          <w:sz w:val="26"/>
          <w:szCs w:val="26"/>
          <w:lang w:eastAsia="fr-FR"/>
        </w:rPr>
      </w:r>
      <w:r w:rsidR="009231F2">
        <w:rPr>
          <w:rFonts w:ascii="Calibri" w:hAnsi="Calibri" w:cs="Calibri"/>
          <w:sz w:val="26"/>
          <w:szCs w:val="26"/>
          <w:lang w:eastAsia="fr-FR"/>
        </w:rPr>
        <w:fldChar w:fldCharType="separate"/>
      </w:r>
      <w:r w:rsidRPr="00D6181B">
        <w:rPr>
          <w:rFonts w:ascii="Calibri" w:hAnsi="Calibri" w:cs="Calibri"/>
          <w:sz w:val="26"/>
          <w:szCs w:val="26"/>
          <w:lang w:eastAsia="fr-FR"/>
        </w:rPr>
        <w:fldChar w:fldCharType="end"/>
      </w:r>
      <w:bookmarkEnd w:id="1"/>
      <w:r w:rsidRPr="00D6181B">
        <w:rPr>
          <w:rFonts w:ascii="Calibri" w:hAnsi="Calibri" w:cs="Calibri"/>
          <w:sz w:val="26"/>
          <w:szCs w:val="26"/>
          <w:lang w:eastAsia="fr-FR"/>
        </w:rPr>
        <w:tab/>
        <w:t xml:space="preserve">à l’ensemble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ou de l’accord-cadre</w:t>
      </w:r>
      <w:r w:rsidRPr="00D6181B">
        <w:rPr>
          <w:rFonts w:ascii="Calibri" w:hAnsi="Calibri" w:cs="Calibri"/>
          <w:color w:val="FF0000"/>
          <w:sz w:val="26"/>
          <w:szCs w:val="26"/>
          <w:lang w:eastAsia="fr-FR"/>
        </w:rPr>
        <w:t xml:space="preserve"> </w:t>
      </w:r>
      <w:r w:rsidRPr="00D6181B">
        <w:rPr>
          <w:rFonts w:ascii="Calibri" w:hAnsi="Calibri" w:cs="Calibri"/>
          <w:i/>
          <w:iCs/>
          <w:sz w:val="26"/>
          <w:szCs w:val="26"/>
          <w:lang w:eastAsia="fr-FR"/>
        </w:rPr>
        <w:t>(en cas de non allotissement)</w:t>
      </w:r>
      <w:r w:rsidRPr="00D6181B">
        <w:rPr>
          <w:rFonts w:ascii="Calibri" w:hAnsi="Calibri" w:cs="Calibri"/>
          <w:sz w:val="26"/>
          <w:szCs w:val="26"/>
          <w:lang w:eastAsia="fr-FR"/>
        </w:rPr>
        <w:t>.</w:t>
      </w: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p>
    <w:p w:rsidR="00C65044" w:rsidRPr="00D6181B" w:rsidRDefault="00D106BB" w:rsidP="00C65044">
      <w:pPr>
        <w:rPr>
          <w:rFonts w:ascii="Calibri" w:hAnsi="Calibri" w:cs="Calibri"/>
          <w:bCs/>
          <w:sz w:val="26"/>
          <w:szCs w:val="26"/>
        </w:rPr>
      </w:pPr>
      <w:r>
        <w:rPr>
          <w:rFonts w:ascii="Calibri" w:hAnsi="Calibri" w:cs="Calibri"/>
          <w:sz w:val="26"/>
          <w:szCs w:val="26"/>
          <w:lang w:eastAsia="fr-FR"/>
        </w:rPr>
        <w:fldChar w:fldCharType="begin">
          <w:ffData>
            <w:name w:val=""/>
            <w:enabled/>
            <w:calcOnExit w:val="0"/>
            <w:checkBox>
              <w:sizeAuto/>
              <w:default w:val="1"/>
            </w:checkBox>
          </w:ffData>
        </w:fldChar>
      </w:r>
      <w:r>
        <w:rPr>
          <w:rFonts w:ascii="Calibri" w:hAnsi="Calibri" w:cs="Calibri"/>
          <w:sz w:val="26"/>
          <w:szCs w:val="26"/>
          <w:lang w:eastAsia="fr-FR"/>
        </w:rPr>
        <w:instrText xml:space="preserve"> FORMCHECKBOX </w:instrText>
      </w:r>
      <w:r w:rsidR="009231F2">
        <w:rPr>
          <w:rFonts w:ascii="Calibri" w:hAnsi="Calibri" w:cs="Calibri"/>
          <w:sz w:val="26"/>
          <w:szCs w:val="26"/>
          <w:lang w:eastAsia="fr-FR"/>
        </w:rPr>
      </w:r>
      <w:r w:rsidR="009231F2">
        <w:rPr>
          <w:rFonts w:ascii="Calibri" w:hAnsi="Calibri" w:cs="Calibri"/>
          <w:sz w:val="26"/>
          <w:szCs w:val="26"/>
          <w:lang w:eastAsia="fr-FR"/>
        </w:rPr>
        <w:fldChar w:fldCharType="separate"/>
      </w:r>
      <w:r>
        <w:rPr>
          <w:rFonts w:ascii="Calibri" w:hAnsi="Calibri" w:cs="Calibri"/>
          <w:sz w:val="26"/>
          <w:szCs w:val="26"/>
          <w:lang w:eastAsia="fr-FR"/>
        </w:rPr>
        <w:fldChar w:fldCharType="end"/>
      </w:r>
      <w:r>
        <w:rPr>
          <w:rFonts w:ascii="Calibri" w:hAnsi="Calibri" w:cs="Calibri"/>
          <w:sz w:val="26"/>
          <w:szCs w:val="26"/>
          <w:lang w:eastAsia="fr-FR"/>
        </w:rPr>
        <w:tab/>
        <w:t xml:space="preserve">au lot n° 1 </w:t>
      </w:r>
      <w:r w:rsidR="00C65044" w:rsidRPr="00D6181B">
        <w:rPr>
          <w:rFonts w:ascii="Calibri" w:hAnsi="Calibri" w:cs="Calibri"/>
          <w:sz w:val="26"/>
          <w:szCs w:val="26"/>
          <w:lang w:eastAsia="fr-FR"/>
        </w:rPr>
        <w:t xml:space="preserve">de la procédure de passation du marché </w:t>
      </w:r>
      <w:r w:rsidR="002E0D92" w:rsidRPr="00D6181B">
        <w:rPr>
          <w:rFonts w:ascii="Calibri" w:hAnsi="Calibri" w:cs="Calibri"/>
          <w:sz w:val="26"/>
          <w:szCs w:val="26"/>
          <w:lang w:eastAsia="fr-FR"/>
        </w:rPr>
        <w:t xml:space="preserve">public </w:t>
      </w:r>
      <w:r w:rsidR="00C65044" w:rsidRPr="00D6181B">
        <w:rPr>
          <w:rFonts w:ascii="Calibri" w:hAnsi="Calibri" w:cs="Calibri"/>
          <w:sz w:val="26"/>
          <w:szCs w:val="26"/>
          <w:lang w:eastAsia="fr-FR"/>
        </w:rPr>
        <w:t xml:space="preserve">ou de l’accord-cadre </w:t>
      </w:r>
    </w:p>
    <w:p w:rsidR="009A394A" w:rsidRPr="00D6181B" w:rsidRDefault="009A394A">
      <w:pPr>
        <w:jc w:val="both"/>
        <w:rPr>
          <w:rFonts w:ascii="Calibri" w:hAnsi="Calibri" w:cs="Calibri"/>
          <w:bCs/>
          <w:sz w:val="26"/>
          <w:szCs w:val="26"/>
        </w:rPr>
      </w:pP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lastRenderedPageBreak/>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D5F78"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Default="00472B25">
      <w:pPr>
        <w:spacing w:before="120"/>
        <w:jc w:val="both"/>
        <w:rPr>
          <w:rFonts w:ascii="Calibri" w:hAnsi="Calibri" w:cs="Calibri"/>
          <w:i/>
          <w:iCs/>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DD5F78" w:rsidRDefault="00DD5F78">
      <w:pPr>
        <w:spacing w:before="120"/>
        <w:jc w:val="both"/>
        <w:rPr>
          <w:rFonts w:ascii="Calibri" w:hAnsi="Calibri" w:cs="Calibri"/>
          <w:i/>
          <w:iCs/>
          <w:sz w:val="26"/>
          <w:szCs w:val="26"/>
        </w:rPr>
      </w:pPr>
    </w:p>
    <w:p w:rsidR="00DD5F78" w:rsidRDefault="00DD5F78">
      <w:pPr>
        <w:spacing w:before="120"/>
        <w:jc w:val="both"/>
        <w:rPr>
          <w:rFonts w:ascii="Calibri" w:hAnsi="Calibri" w:cs="Calibri"/>
          <w:i/>
          <w:iCs/>
          <w:sz w:val="26"/>
          <w:szCs w:val="26"/>
        </w:rPr>
      </w:pPr>
    </w:p>
    <w:p w:rsidR="00DD5F78" w:rsidRDefault="00DD5F78">
      <w:pPr>
        <w:spacing w:before="120"/>
        <w:jc w:val="both"/>
        <w:rPr>
          <w:rFonts w:ascii="Calibri" w:hAnsi="Calibri" w:cs="Calibri"/>
          <w:i/>
          <w:iCs/>
          <w:sz w:val="26"/>
          <w:szCs w:val="26"/>
        </w:rPr>
      </w:pPr>
    </w:p>
    <w:p w:rsidR="00DD5F78" w:rsidRDefault="00DD5F78">
      <w:pPr>
        <w:spacing w:before="120"/>
        <w:jc w:val="both"/>
        <w:rPr>
          <w:rFonts w:ascii="Calibri" w:hAnsi="Calibri" w:cs="Calibri"/>
          <w:i/>
          <w:iCs/>
          <w:sz w:val="26"/>
          <w:szCs w:val="26"/>
        </w:rPr>
      </w:pPr>
    </w:p>
    <w:p w:rsidR="00DD5F78" w:rsidRPr="00D6181B" w:rsidRDefault="00DD5F78">
      <w:pPr>
        <w:spacing w:before="120"/>
        <w:jc w:val="both"/>
        <w:rPr>
          <w:rFonts w:ascii="Calibri" w:hAnsi="Calibri" w:cs="Calibri"/>
          <w:sz w:val="26"/>
          <w:szCs w:val="26"/>
        </w:rPr>
      </w:pP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Default="006F6740" w:rsidP="00DD5F78">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DD5F78" w:rsidRPr="00D6181B" w:rsidRDefault="00DD5F78" w:rsidP="00DD5F78">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du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lastRenderedPageBreak/>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lastRenderedPageBreak/>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D21AD8" w:rsidRPr="00D6181B" w:rsidRDefault="00D21AD8" w:rsidP="00D21AD8">
      <w:pPr>
        <w:tabs>
          <w:tab w:val="left" w:pos="-142"/>
          <w:tab w:val="left" w:pos="4111"/>
        </w:tabs>
        <w:rPr>
          <w:rFonts w:ascii="Calibri" w:hAnsi="Calibri" w:cs="Calibri"/>
          <w:b/>
          <w:bCs/>
          <w:sz w:val="26"/>
          <w:szCs w:val="26"/>
        </w:rPr>
      </w:pPr>
    </w:p>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p w:rsidR="002E0D92" w:rsidRDefault="002E0D92"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Default="00DD5F78" w:rsidP="00171BF1">
      <w:pPr>
        <w:ind w:left="284"/>
        <w:jc w:val="both"/>
        <w:rPr>
          <w:rFonts w:ascii="Calibri" w:hAnsi="Calibri" w:cs="Calibri"/>
          <w:sz w:val="26"/>
          <w:szCs w:val="26"/>
        </w:rPr>
      </w:pPr>
    </w:p>
    <w:p w:rsidR="00DD5F78" w:rsidRPr="00D6181B" w:rsidRDefault="00DD5F78"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231F2">
        <w:rPr>
          <w:rFonts w:ascii="Calibri" w:hAnsi="Calibri" w:cs="Calibri"/>
          <w:sz w:val="26"/>
          <w:szCs w:val="26"/>
        </w:rPr>
      </w:r>
      <w:r w:rsidR="009231F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du</w:t>
            </w:r>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En cas de candidature individuelle, le renseignement de cette rubrique est inutile.</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Préciser l’adresse du siège social du membre du groupement si elle est différente de celle de l’établissement.</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Pour les groupements conjoints.</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xml:space="preserve">(***) </w:t>
      </w:r>
      <w:r w:rsidR="00A056B1" w:rsidRPr="00D6181B">
        <w:rPr>
          <w:rFonts w:ascii="Calibri" w:hAnsi="Calibri" w:cs="Calibri"/>
          <w:sz w:val="26"/>
          <w:szCs w:val="26"/>
        </w:rPr>
        <w:t>À</w:t>
      </w:r>
      <w:r w:rsidRPr="00D6181B">
        <w:rPr>
          <w:rFonts w:ascii="Calibri" w:hAnsi="Calibri" w:cs="Calibri"/>
          <w:sz w:val="26"/>
          <w:szCs w:val="26"/>
        </w:rPr>
        <w:t xml:space="preserve"> défaut, un numéro d’identification européen ou international ou propre au pays d’origine du candidat issu d’un répertoire figurant dans la liste des </w:t>
      </w:r>
      <w:hyperlink r:id="rId35" w:history="1">
        <w:r w:rsidRPr="00D6181B">
          <w:rPr>
            <w:rStyle w:val="Lienhypertexte"/>
            <w:rFonts w:ascii="Calibri" w:hAnsi="Calibri" w:cs="Calibri"/>
            <w:sz w:val="26"/>
            <w:szCs w:val="26"/>
          </w:rPr>
          <w:t>ICD</w:t>
        </w:r>
      </w:hyperlink>
      <w:r w:rsidRPr="00D6181B">
        <w:rPr>
          <w:rFonts w:ascii="Calibri" w:hAnsi="Calibri" w:cs="Calibri"/>
          <w:sz w:val="26"/>
          <w:szCs w:val="26"/>
        </w:rPr>
        <w:t>.</w:t>
      </w:r>
    </w:p>
    <w:p w:rsidR="00F4786A" w:rsidRDefault="00F4786A" w:rsidP="009A04B2">
      <w:pPr>
        <w:jc w:val="both"/>
        <w:rPr>
          <w:rFonts w:ascii="Calibri" w:hAnsi="Calibri" w:cs="Calibri"/>
          <w:sz w:val="26"/>
          <w:szCs w:val="26"/>
        </w:rPr>
      </w:pPr>
    </w:p>
    <w:p w:rsidR="00DD5F78" w:rsidRDefault="00DD5F78" w:rsidP="009A04B2">
      <w:pPr>
        <w:jc w:val="both"/>
        <w:rPr>
          <w:rFonts w:ascii="Calibri" w:hAnsi="Calibri" w:cs="Calibri"/>
          <w:sz w:val="26"/>
          <w:szCs w:val="26"/>
        </w:rPr>
      </w:pPr>
    </w:p>
    <w:p w:rsidR="00DD5F78" w:rsidRDefault="00DD5F78" w:rsidP="009A04B2">
      <w:pPr>
        <w:jc w:val="both"/>
        <w:rPr>
          <w:rFonts w:ascii="Calibri" w:hAnsi="Calibri" w:cs="Calibri"/>
          <w:sz w:val="26"/>
          <w:szCs w:val="26"/>
        </w:rPr>
      </w:pPr>
    </w:p>
    <w:p w:rsidR="00DD5F78" w:rsidRPr="00D6181B" w:rsidRDefault="00DD5F78"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p w:rsidR="007314F1" w:rsidRPr="00D6181B" w:rsidRDefault="007314F1">
      <w:pPr>
        <w:tabs>
          <w:tab w:val="left" w:pos="426"/>
        </w:tabs>
        <w:jc w:val="both"/>
        <w:rPr>
          <w:rFonts w:ascii="Calibri" w:hAnsi="Calibri" w:cs="Calibri"/>
          <w:spacing w:val="-10"/>
          <w:sz w:val="26"/>
          <w:szCs w:val="26"/>
        </w:rPr>
      </w:pP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F6A" w:rsidRDefault="005B6F6A">
      <w:r>
        <w:separator/>
      </w:r>
    </w:p>
  </w:endnote>
  <w:endnote w:type="continuationSeparator" w:id="0">
    <w:p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2E0D92" w:rsidRDefault="002E0D92" w:rsidP="00D106BB">
          <w:pPr>
            <w:shd w:val="clear" w:color="auto" w:fill="66CCFF"/>
            <w:snapToGrid w:val="0"/>
            <w:jc w:val="center"/>
            <w:rPr>
              <w:rFonts w:ascii="Marianne" w:hAnsi="Marianne" w:cs="Arial"/>
              <w:b/>
              <w:bCs/>
            </w:rPr>
          </w:pPr>
          <w:r w:rsidRPr="002E0D92">
            <w:rPr>
              <w:rFonts w:ascii="Marianne" w:hAnsi="Marianne" w:cs="Arial"/>
              <w:b/>
              <w:i/>
              <w:iCs/>
            </w:rPr>
            <w:t>DAF</w:t>
          </w:r>
          <w:r w:rsidR="00E00F21" w:rsidRPr="002E0D92">
            <w:rPr>
              <w:rFonts w:ascii="Marianne" w:hAnsi="Marianne" w:cs="Arial"/>
              <w:b/>
              <w:i/>
              <w:iCs/>
            </w:rPr>
            <w:t xml:space="preserve"> n°</w:t>
          </w:r>
          <w:r w:rsidR="00D106BB">
            <w:rPr>
              <w:rFonts w:ascii="Marianne" w:hAnsi="Marianne" w:cs="Arial"/>
              <w:b/>
              <w:i/>
              <w:iCs/>
            </w:rPr>
            <w:t xml:space="preserve"> 2024_001942</w:t>
          </w:r>
          <w:r w:rsidR="00E00F21" w:rsidRPr="002E0D92">
            <w:rPr>
              <w:rFonts w:ascii="Marianne" w:hAnsi="Marianne" w:cs="Arial"/>
              <w:b/>
              <w:i/>
              <w:iCs/>
            </w:rPr>
            <w:t xml:space="preserve"> </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9231F2">
            <w:rPr>
              <w:rStyle w:val="Numrodepage"/>
              <w:rFonts w:ascii="Marianne" w:hAnsi="Marianne" w:cs="Arial"/>
              <w:b/>
              <w:noProof/>
            </w:rPr>
            <w:t>1</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9231F2">
            <w:rPr>
              <w:rStyle w:val="Numrodepage"/>
              <w:rFonts w:ascii="Marianne" w:hAnsi="Marianne" w:cs="Arial"/>
              <w:b/>
              <w:noProof/>
            </w:rPr>
            <w:t>9</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F6A" w:rsidRDefault="005B6F6A">
      <w:r>
        <w:separator/>
      </w:r>
    </w:p>
  </w:footnote>
  <w:footnote w:type="continuationSeparator" w:id="0">
    <w:p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26E9F"/>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72B25"/>
    <w:rsid w:val="00477643"/>
    <w:rsid w:val="00483E5B"/>
    <w:rsid w:val="0049365A"/>
    <w:rsid w:val="004A3C6E"/>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9116B"/>
    <w:rsid w:val="005A325E"/>
    <w:rsid w:val="005A5386"/>
    <w:rsid w:val="005B4D8D"/>
    <w:rsid w:val="005B6F6A"/>
    <w:rsid w:val="005C6314"/>
    <w:rsid w:val="005C765E"/>
    <w:rsid w:val="005D2212"/>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231F2"/>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2385D"/>
    <w:rsid w:val="00A44827"/>
    <w:rsid w:val="00A600D6"/>
    <w:rsid w:val="00A70756"/>
    <w:rsid w:val="00A83BDF"/>
    <w:rsid w:val="00A840BB"/>
    <w:rsid w:val="00A86C63"/>
    <w:rsid w:val="00A97E02"/>
    <w:rsid w:val="00AA372E"/>
    <w:rsid w:val="00AE632A"/>
    <w:rsid w:val="00B74940"/>
    <w:rsid w:val="00B80B6A"/>
    <w:rsid w:val="00B81ECA"/>
    <w:rsid w:val="00BA7752"/>
    <w:rsid w:val="00BB7109"/>
    <w:rsid w:val="00BD1236"/>
    <w:rsid w:val="00C00E04"/>
    <w:rsid w:val="00C05C6A"/>
    <w:rsid w:val="00C07A1D"/>
    <w:rsid w:val="00C10C87"/>
    <w:rsid w:val="00C279F4"/>
    <w:rsid w:val="00C301F0"/>
    <w:rsid w:val="00C565EA"/>
    <w:rsid w:val="00C56C9E"/>
    <w:rsid w:val="00C56E90"/>
    <w:rsid w:val="00C61C85"/>
    <w:rsid w:val="00C65044"/>
    <w:rsid w:val="00C82B82"/>
    <w:rsid w:val="00CB66F6"/>
    <w:rsid w:val="00CC0527"/>
    <w:rsid w:val="00CC29D9"/>
    <w:rsid w:val="00CD752E"/>
    <w:rsid w:val="00CE32F2"/>
    <w:rsid w:val="00CF00C9"/>
    <w:rsid w:val="00D002AE"/>
    <w:rsid w:val="00D106BB"/>
    <w:rsid w:val="00D21AD8"/>
    <w:rsid w:val="00D436D9"/>
    <w:rsid w:val="00D6181B"/>
    <w:rsid w:val="00D63EF7"/>
    <w:rsid w:val="00D82167"/>
    <w:rsid w:val="00DA0E8D"/>
    <w:rsid w:val="00DA2714"/>
    <w:rsid w:val="00DA5F03"/>
    <w:rsid w:val="00DC3F69"/>
    <w:rsid w:val="00DD3915"/>
    <w:rsid w:val="00DD5F78"/>
    <w:rsid w:val="00DE2274"/>
    <w:rsid w:val="00E00F21"/>
    <w:rsid w:val="00E10A15"/>
    <w:rsid w:val="00E205DA"/>
    <w:rsid w:val="00E46D69"/>
    <w:rsid w:val="00E50B22"/>
    <w:rsid w:val="00EA3323"/>
    <w:rsid w:val="00EB665B"/>
    <w:rsid w:val="00EE435B"/>
    <w:rsid w:val="00EE5B56"/>
    <w:rsid w:val="00F12F30"/>
    <w:rsid w:val="00F1353C"/>
    <w:rsid w:val="00F4786A"/>
    <w:rsid w:val="00F9673C"/>
    <w:rsid w:val="00FA099A"/>
    <w:rsid w:val="00FB2479"/>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pfc-paris-bap.ach.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407D4-0E11-4C9D-8916-7A10B609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2588</Words>
  <Characters>14234</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16789</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HENRIETTE Laurence ADJ</cp:lastModifiedBy>
  <cp:revision>2</cp:revision>
  <cp:lastPrinted>2016-11-02T14:02:00Z</cp:lastPrinted>
  <dcterms:created xsi:type="dcterms:W3CDTF">2025-11-26T07:20:00Z</dcterms:created>
  <dcterms:modified xsi:type="dcterms:W3CDTF">2025-11-26T07:20:00Z</dcterms:modified>
</cp:coreProperties>
</file>